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87428" w:rsidP="005E30DA">
      <w:pPr>
        <w:spacing w:line="480" w:lineRule="auto"/>
        <w:jc w:val="center"/>
        <w:rPr>
          <w:rFonts w:ascii="Times New Roman" w:hAnsi="Times New Roman" w:cs="Times New Roman"/>
          <w:sz w:val="24"/>
          <w:szCs w:val="24"/>
        </w:rPr>
      </w:pPr>
    </w:p>
    <w:p w:rsidR="00A87428" w:rsidP="005E30DA">
      <w:pPr>
        <w:spacing w:line="480" w:lineRule="auto"/>
        <w:jc w:val="center"/>
        <w:rPr>
          <w:rFonts w:ascii="Times New Roman" w:hAnsi="Times New Roman" w:cs="Times New Roman"/>
          <w:sz w:val="24"/>
          <w:szCs w:val="24"/>
        </w:rPr>
      </w:pPr>
    </w:p>
    <w:p w:rsidR="00A87428" w:rsidP="005E30DA">
      <w:pPr>
        <w:spacing w:line="480" w:lineRule="auto"/>
        <w:jc w:val="center"/>
        <w:rPr>
          <w:rFonts w:ascii="Times New Roman" w:hAnsi="Times New Roman" w:cs="Times New Roman"/>
          <w:sz w:val="24"/>
          <w:szCs w:val="24"/>
        </w:rPr>
      </w:pPr>
    </w:p>
    <w:p w:rsidR="00A87428" w:rsidP="005E30DA">
      <w:pPr>
        <w:spacing w:line="480" w:lineRule="auto"/>
        <w:jc w:val="center"/>
        <w:rPr>
          <w:rFonts w:ascii="Times New Roman" w:hAnsi="Times New Roman" w:cs="Times New Roman"/>
          <w:sz w:val="24"/>
          <w:szCs w:val="24"/>
        </w:rPr>
      </w:pPr>
    </w:p>
    <w:p w:rsidR="002B0816" w:rsidRPr="005E30DA" w:rsidP="005E30DA">
      <w:pPr>
        <w:spacing w:line="480" w:lineRule="auto"/>
        <w:jc w:val="center"/>
        <w:rPr>
          <w:rFonts w:ascii="Times New Roman" w:hAnsi="Times New Roman" w:cs="Times New Roman"/>
          <w:sz w:val="24"/>
          <w:szCs w:val="24"/>
        </w:rPr>
      </w:pPr>
      <w:r w:rsidRPr="005E30DA">
        <w:rPr>
          <w:rFonts w:ascii="Times New Roman" w:hAnsi="Times New Roman" w:cs="Times New Roman"/>
          <w:sz w:val="24"/>
          <w:szCs w:val="24"/>
        </w:rPr>
        <w:t>Deviant Behavior, Crime, and Theory</w:t>
      </w:r>
    </w:p>
    <w:p w:rsidR="002B0816" w:rsidRPr="005E30DA" w:rsidP="005E30DA">
      <w:pPr>
        <w:spacing w:line="480" w:lineRule="auto"/>
        <w:jc w:val="center"/>
        <w:rPr>
          <w:rFonts w:ascii="Times New Roman" w:hAnsi="Times New Roman" w:cs="Times New Roman"/>
          <w:sz w:val="24"/>
          <w:szCs w:val="24"/>
        </w:rPr>
      </w:pPr>
      <w:r w:rsidRPr="005E30DA">
        <w:rPr>
          <w:rFonts w:ascii="Times New Roman" w:hAnsi="Times New Roman" w:cs="Times New Roman"/>
          <w:sz w:val="24"/>
          <w:szCs w:val="24"/>
        </w:rPr>
        <w:t>Student’s Name</w:t>
      </w:r>
    </w:p>
    <w:p w:rsidR="002B0816" w:rsidRPr="005E30DA" w:rsidP="005E30DA">
      <w:pPr>
        <w:spacing w:line="480" w:lineRule="auto"/>
        <w:jc w:val="center"/>
        <w:rPr>
          <w:rFonts w:ascii="Times New Roman" w:hAnsi="Times New Roman" w:cs="Times New Roman"/>
          <w:sz w:val="24"/>
          <w:szCs w:val="24"/>
        </w:rPr>
      </w:pPr>
      <w:r w:rsidRPr="005E30DA">
        <w:rPr>
          <w:rFonts w:ascii="Times New Roman" w:hAnsi="Times New Roman" w:cs="Times New Roman"/>
          <w:sz w:val="24"/>
          <w:szCs w:val="24"/>
        </w:rPr>
        <w:t>Institution Affiliation</w:t>
      </w:r>
    </w:p>
    <w:p w:rsidR="002B0816" w:rsidRPr="005E30DA" w:rsidP="005E30DA">
      <w:pPr>
        <w:spacing w:line="480" w:lineRule="auto"/>
        <w:jc w:val="center"/>
        <w:rPr>
          <w:rFonts w:ascii="Times New Roman" w:hAnsi="Times New Roman" w:cs="Times New Roman"/>
          <w:sz w:val="24"/>
          <w:szCs w:val="24"/>
        </w:rPr>
      </w:pPr>
      <w:r w:rsidRPr="005E30DA">
        <w:rPr>
          <w:rFonts w:ascii="Times New Roman" w:hAnsi="Times New Roman" w:cs="Times New Roman"/>
          <w:sz w:val="24"/>
          <w:szCs w:val="24"/>
        </w:rPr>
        <w:t>Instructor’s Name</w:t>
      </w:r>
    </w:p>
    <w:p w:rsidR="002B0816" w:rsidRPr="005E30DA" w:rsidP="005E30DA">
      <w:pPr>
        <w:spacing w:line="480" w:lineRule="auto"/>
        <w:jc w:val="center"/>
        <w:rPr>
          <w:rFonts w:ascii="Times New Roman" w:hAnsi="Times New Roman" w:cs="Times New Roman"/>
          <w:sz w:val="24"/>
          <w:szCs w:val="24"/>
        </w:rPr>
      </w:pPr>
      <w:r w:rsidRPr="005E30DA">
        <w:rPr>
          <w:rFonts w:ascii="Times New Roman" w:hAnsi="Times New Roman" w:cs="Times New Roman"/>
          <w:sz w:val="24"/>
          <w:szCs w:val="24"/>
        </w:rPr>
        <w:t>Course Title</w:t>
      </w:r>
    </w:p>
    <w:p w:rsidR="002B0816" w:rsidRPr="005E30DA" w:rsidP="005E30DA">
      <w:pPr>
        <w:spacing w:line="480" w:lineRule="auto"/>
        <w:jc w:val="center"/>
        <w:rPr>
          <w:rFonts w:ascii="Times New Roman" w:hAnsi="Times New Roman" w:cs="Times New Roman"/>
          <w:sz w:val="24"/>
          <w:szCs w:val="24"/>
        </w:rPr>
      </w:pPr>
      <w:r w:rsidRPr="005E30DA">
        <w:rPr>
          <w:rFonts w:ascii="Times New Roman" w:hAnsi="Times New Roman" w:cs="Times New Roman"/>
          <w:sz w:val="24"/>
          <w:szCs w:val="24"/>
        </w:rPr>
        <w:t>Date</w:t>
      </w:r>
    </w:p>
    <w:p w:rsidR="002B0816" w:rsidRPr="005E30DA" w:rsidP="005E30DA">
      <w:pPr>
        <w:spacing w:line="480" w:lineRule="auto"/>
        <w:jc w:val="center"/>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B901B5" w:rsidP="005E30DA">
      <w:pPr>
        <w:spacing w:line="480" w:lineRule="auto"/>
        <w:rPr>
          <w:rFonts w:ascii="Times New Roman" w:hAnsi="Times New Roman" w:cs="Times New Roman"/>
          <w:sz w:val="24"/>
          <w:szCs w:val="24"/>
        </w:rPr>
      </w:pPr>
    </w:p>
    <w:p w:rsidR="00903CB5" w:rsidRPr="005E30DA" w:rsidP="00347BEE">
      <w:pPr>
        <w:spacing w:line="480" w:lineRule="auto"/>
        <w:ind w:firstLine="720"/>
        <w:rPr>
          <w:rFonts w:ascii="Times New Roman" w:hAnsi="Times New Roman" w:cs="Times New Roman"/>
          <w:sz w:val="24"/>
          <w:szCs w:val="24"/>
        </w:rPr>
      </w:pPr>
      <w:r w:rsidRPr="005E30DA">
        <w:rPr>
          <w:rFonts w:ascii="Times New Roman" w:hAnsi="Times New Roman" w:cs="Times New Roman"/>
          <w:sz w:val="24"/>
          <w:szCs w:val="24"/>
        </w:rPr>
        <w:t xml:space="preserve">Crime is an act that is forbidden by the law and has a consequence of punishment by fine or imprisonment. Common examples of crime </w:t>
      </w:r>
      <w:r w:rsidRPr="005E30DA">
        <w:rPr>
          <w:rFonts w:ascii="Times New Roman" w:hAnsi="Times New Roman" w:cs="Times New Roman"/>
          <w:sz w:val="24"/>
          <w:szCs w:val="24"/>
        </w:rPr>
        <w:t>are robbery, murder, or rape. However, to understand crime, it is important to focus on all criminal behaviors' important attributes.</w:t>
      </w:r>
      <w:r w:rsidR="000E4AD8">
        <w:rPr>
          <w:rFonts w:ascii="Times New Roman" w:hAnsi="Times New Roman" w:cs="Times New Roman"/>
          <w:sz w:val="24"/>
          <w:szCs w:val="24"/>
        </w:rPr>
        <w:t xml:space="preserve"> </w:t>
      </w:r>
      <w:r w:rsidRPr="005E30DA" w:rsidR="00F03C34">
        <w:rPr>
          <w:rFonts w:ascii="Times New Roman" w:hAnsi="Times New Roman" w:cs="Times New Roman"/>
          <w:sz w:val="24"/>
          <w:szCs w:val="24"/>
        </w:rPr>
        <w:t xml:space="preserve">Criminality is a personality profile that is often the major cause of all forms of crimes. Criminality is associated with low self-esteem, self-centeredness. It also does not show concern for others' needs or suffering. </w:t>
      </w:r>
      <w:r w:rsidRPr="005E30DA" w:rsidR="003D7CBE">
        <w:rPr>
          <w:rFonts w:ascii="Times New Roman" w:hAnsi="Times New Roman" w:cs="Times New Roman"/>
          <w:sz w:val="24"/>
          <w:szCs w:val="24"/>
        </w:rPr>
        <w:t>Individuals who are impulsive find criminality attractive to them because it provides gratification immediately using easy strategies.</w:t>
      </w:r>
    </w:p>
    <w:p w:rsidR="00F03C34" w:rsidRPr="005E30DA" w:rsidP="00347BEE">
      <w:pPr>
        <w:spacing w:line="480" w:lineRule="auto"/>
        <w:ind w:firstLine="720"/>
        <w:rPr>
          <w:rFonts w:ascii="Times New Roman" w:hAnsi="Times New Roman" w:cs="Times New Roman"/>
          <w:sz w:val="24"/>
          <w:szCs w:val="24"/>
        </w:rPr>
      </w:pPr>
      <w:r w:rsidRPr="005E30DA">
        <w:rPr>
          <w:rFonts w:ascii="Times New Roman" w:hAnsi="Times New Roman" w:cs="Times New Roman"/>
          <w:sz w:val="24"/>
          <w:szCs w:val="24"/>
        </w:rPr>
        <w:t>There are various notab</w:t>
      </w:r>
      <w:r w:rsidRPr="005E30DA">
        <w:rPr>
          <w:rFonts w:ascii="Times New Roman" w:hAnsi="Times New Roman" w:cs="Times New Roman"/>
          <w:sz w:val="24"/>
          <w:szCs w:val="24"/>
        </w:rPr>
        <w:t xml:space="preserve">le differences between deviance and criminality. Deviance is a violation of the social norms, while criminality violates </w:t>
      </w:r>
      <w:r w:rsidRPr="001077A1" w:rsidR="001077A1">
        <w:t xml:space="preserve">land laws </w:t>
      </w:r>
      <w:r w:rsidR="001077A1">
        <w:t>(</w:t>
      </w:r>
      <w:r w:rsidRPr="001077A1" w:rsidR="001077A1">
        <w:rPr>
          <w:rFonts w:ascii="Times New Roman" w:hAnsi="Times New Roman" w:cs="Times New Roman"/>
          <w:sz w:val="24"/>
          <w:szCs w:val="24"/>
        </w:rPr>
        <w:t xml:space="preserve">McCaghy </w:t>
      </w:r>
      <w:r w:rsidR="001077A1">
        <w:rPr>
          <w:rFonts w:ascii="Times New Roman" w:hAnsi="Times New Roman" w:cs="Times New Roman"/>
          <w:sz w:val="24"/>
          <w:szCs w:val="24"/>
        </w:rPr>
        <w:t>et al., 2016)</w:t>
      </w:r>
      <w:r w:rsidRPr="005E30DA">
        <w:rPr>
          <w:rFonts w:ascii="Times New Roman" w:hAnsi="Times New Roman" w:cs="Times New Roman"/>
          <w:sz w:val="24"/>
          <w:szCs w:val="24"/>
        </w:rPr>
        <w:t>. The agents of control in the case of deviance result from God's fear and societal pressure, wher</w:t>
      </w:r>
      <w:r w:rsidRPr="005E30DA">
        <w:rPr>
          <w:rFonts w:ascii="Times New Roman" w:hAnsi="Times New Roman" w:cs="Times New Roman"/>
          <w:sz w:val="24"/>
          <w:szCs w:val="24"/>
        </w:rPr>
        <w:t>eas in crimes, it's mainly the judiciary and the police. The government has the power to deal with crime, whereas society c</w:t>
      </w:r>
      <w:r w:rsidRPr="005E30DA" w:rsidR="00DE1665">
        <w:rPr>
          <w:rFonts w:ascii="Times New Roman" w:hAnsi="Times New Roman" w:cs="Times New Roman"/>
          <w:sz w:val="24"/>
          <w:szCs w:val="24"/>
        </w:rPr>
        <w:t xml:space="preserve">annot deal with deviance. Crime is always considered criminal, unlike deviance, which sometimes cannot be unlawful. </w:t>
      </w:r>
      <w:r w:rsidRPr="005E30DA" w:rsidR="006E5DE5">
        <w:rPr>
          <w:rFonts w:ascii="Times New Roman" w:hAnsi="Times New Roman" w:cs="Times New Roman"/>
          <w:sz w:val="24"/>
          <w:szCs w:val="24"/>
        </w:rPr>
        <w:t>Behaviors</w:t>
      </w:r>
      <w:r w:rsidRPr="005E30DA" w:rsidR="00DE1665">
        <w:rPr>
          <w:rFonts w:ascii="Times New Roman" w:hAnsi="Times New Roman" w:cs="Times New Roman"/>
          <w:sz w:val="24"/>
          <w:szCs w:val="24"/>
        </w:rPr>
        <w:t xml:space="preserve"> have changed over time; thus, those who were crimes earlier are now deviant </w:t>
      </w:r>
      <w:r w:rsidRPr="005E30DA" w:rsidR="006E5DE5">
        <w:rPr>
          <w:rFonts w:ascii="Times New Roman" w:hAnsi="Times New Roman" w:cs="Times New Roman"/>
          <w:sz w:val="24"/>
          <w:szCs w:val="24"/>
        </w:rPr>
        <w:t>behaviors</w:t>
      </w:r>
      <w:r w:rsidRPr="005E30DA" w:rsidR="00DE1665">
        <w:rPr>
          <w:rFonts w:ascii="Times New Roman" w:hAnsi="Times New Roman" w:cs="Times New Roman"/>
          <w:sz w:val="24"/>
          <w:szCs w:val="24"/>
        </w:rPr>
        <w:t>.</w:t>
      </w:r>
    </w:p>
    <w:p w:rsidR="006E5DE5" w:rsidRPr="005E30DA" w:rsidP="00347BEE">
      <w:pPr>
        <w:spacing w:line="480" w:lineRule="auto"/>
        <w:ind w:firstLine="720"/>
        <w:rPr>
          <w:rFonts w:ascii="Times New Roman" w:hAnsi="Times New Roman" w:cs="Times New Roman"/>
          <w:sz w:val="24"/>
          <w:szCs w:val="24"/>
        </w:rPr>
      </w:pPr>
      <w:r w:rsidRPr="005E30DA">
        <w:rPr>
          <w:rFonts w:ascii="Times New Roman" w:hAnsi="Times New Roman" w:cs="Times New Roman"/>
          <w:sz w:val="24"/>
          <w:szCs w:val="24"/>
        </w:rPr>
        <w:t xml:space="preserve">The classical school of criminology believes that crime prevention measures are a justified means of due </w:t>
      </w:r>
      <w:r w:rsidRPr="005E30DA" w:rsidR="001E7D4F">
        <w:rPr>
          <w:rFonts w:ascii="Times New Roman" w:hAnsi="Times New Roman" w:cs="Times New Roman"/>
          <w:sz w:val="24"/>
          <w:szCs w:val="24"/>
        </w:rPr>
        <w:t>process before any punishment administration. This school of thought also suggests that criminals take part in crime for pleasure or pain hence having the human disposition of committing a crime. On the other hand, criminology's neoclassical school focuses on positivism, individuals' legal or rights, due process, and alternatives present for the sentencing. The thinkers of this school of thought focused mainly on the nature of crimes committed and not the individuals; thus, they ended up relying on scientific proofs.
</w:t>
      </w:r>
    </w:p>
    <w:p w:rsidR="00BB5C47" w:rsidRPr="005E30DA" w:rsidP="00347BEE">
      <w:pPr>
        <w:spacing w:line="480" w:lineRule="auto"/>
        <w:ind w:firstLine="720"/>
        <w:rPr>
          <w:rFonts w:ascii="Times New Roman" w:hAnsi="Times New Roman" w:cs="Times New Roman"/>
          <w:sz w:val="24"/>
          <w:szCs w:val="24"/>
        </w:rPr>
      </w:pPr>
      <w:r w:rsidRPr="005E30DA">
        <w:rPr>
          <w:rFonts w:ascii="Times New Roman" w:hAnsi="Times New Roman" w:cs="Times New Roman"/>
          <w:sz w:val="24"/>
          <w:szCs w:val="24"/>
        </w:rPr>
        <w:t>Deterrence theory explains how criminal law</w:t>
      </w:r>
      <w:r w:rsidRPr="005E30DA">
        <w:rPr>
          <w:rFonts w:ascii="Times New Roman" w:hAnsi="Times New Roman" w:cs="Times New Roman"/>
          <w:sz w:val="24"/>
          <w:szCs w:val="24"/>
        </w:rPr>
        <w:t xml:space="preserve">s pass to discourage criminals from engaging in criminal activities again and members of society from engaging in such crimes </w:t>
      </w:r>
      <w:r w:rsidRPr="005E30DA">
        <w:rPr>
          <w:rFonts w:ascii="Times New Roman" w:hAnsi="Times New Roman" w:cs="Times New Roman"/>
          <w:sz w:val="24"/>
          <w:szCs w:val="24"/>
        </w:rPr>
        <w:t>through punishments that are well defined</w:t>
      </w:r>
      <w:r w:rsidRPr="00DE51C4" w:rsidR="00DE51C4">
        <w:t xml:space="preserve"> </w:t>
      </w:r>
      <w:r w:rsidR="00DE51C4">
        <w:t>(</w:t>
      </w:r>
      <w:r w:rsidR="00DE51C4">
        <w:rPr>
          <w:rFonts w:ascii="Times New Roman" w:hAnsi="Times New Roman" w:cs="Times New Roman"/>
          <w:sz w:val="24"/>
          <w:szCs w:val="24"/>
        </w:rPr>
        <w:t xml:space="preserve">Tomlinson, </w:t>
      </w:r>
      <w:r w:rsidRPr="00DE51C4" w:rsidR="00DE51C4">
        <w:rPr>
          <w:rFonts w:ascii="Times New Roman" w:hAnsi="Times New Roman" w:cs="Times New Roman"/>
          <w:sz w:val="24"/>
          <w:szCs w:val="24"/>
        </w:rPr>
        <w:t>2016)</w:t>
      </w:r>
      <w:r w:rsidRPr="005E30DA">
        <w:rPr>
          <w:rFonts w:ascii="Times New Roman" w:hAnsi="Times New Roman" w:cs="Times New Roman"/>
          <w:sz w:val="24"/>
          <w:szCs w:val="24"/>
        </w:rPr>
        <w:t>. The discouragement is one of the objectives of the criminal law. Acco</w:t>
      </w:r>
      <w:r w:rsidRPr="005E30DA">
        <w:rPr>
          <w:rFonts w:ascii="Times New Roman" w:hAnsi="Times New Roman" w:cs="Times New Roman"/>
          <w:sz w:val="24"/>
          <w:szCs w:val="24"/>
        </w:rPr>
        <w:t>rding to this theory, a criminal justice system's success is whereby there is a guara</w:t>
      </w:r>
      <w:r w:rsidR="004A65BA">
        <w:rPr>
          <w:rFonts w:ascii="Times New Roman" w:hAnsi="Times New Roman" w:cs="Times New Roman"/>
          <w:sz w:val="24"/>
          <w:szCs w:val="24"/>
        </w:rPr>
        <w:t xml:space="preserve">ntee that those individuals </w:t>
      </w:r>
      <w:r w:rsidRPr="005E30DA">
        <w:rPr>
          <w:rFonts w:ascii="Times New Roman" w:hAnsi="Times New Roman" w:cs="Times New Roman"/>
          <w:sz w:val="24"/>
          <w:szCs w:val="24"/>
        </w:rPr>
        <w:t>break</w:t>
      </w:r>
      <w:r w:rsidR="004A65BA">
        <w:rPr>
          <w:rFonts w:ascii="Times New Roman" w:hAnsi="Times New Roman" w:cs="Times New Roman"/>
          <w:sz w:val="24"/>
          <w:szCs w:val="24"/>
        </w:rPr>
        <w:t xml:space="preserve">ing the law would be </w:t>
      </w:r>
      <w:r w:rsidRPr="005E30DA">
        <w:rPr>
          <w:rFonts w:ascii="Times New Roman" w:hAnsi="Times New Roman" w:cs="Times New Roman"/>
          <w:sz w:val="24"/>
          <w:szCs w:val="24"/>
        </w:rPr>
        <w:t>punished</w:t>
      </w:r>
      <w:r w:rsidR="004A65BA">
        <w:rPr>
          <w:rFonts w:ascii="Times New Roman" w:hAnsi="Times New Roman" w:cs="Times New Roman"/>
          <w:sz w:val="24"/>
          <w:szCs w:val="24"/>
        </w:rPr>
        <w:t xml:space="preserve"> and convicted, and nobody would gain anything</w:t>
      </w:r>
      <w:r w:rsidRPr="005E30DA">
        <w:rPr>
          <w:rFonts w:ascii="Times New Roman" w:hAnsi="Times New Roman" w:cs="Times New Roman"/>
          <w:sz w:val="24"/>
          <w:szCs w:val="24"/>
        </w:rPr>
        <w:t xml:space="preserve"> from wrongdoing. Nevertheless, no matter the law enforcement r</w:t>
      </w:r>
      <w:r w:rsidRPr="005E30DA">
        <w:rPr>
          <w:rFonts w:ascii="Times New Roman" w:hAnsi="Times New Roman" w:cs="Times New Roman"/>
          <w:sz w:val="24"/>
          <w:szCs w:val="24"/>
        </w:rPr>
        <w:t>esources put in place, it is unrealistic to achieve this goal.</w:t>
      </w:r>
    </w:p>
    <w:p w:rsidR="00A67642" w:rsidRPr="005E30DA" w:rsidP="00347BEE">
      <w:pPr>
        <w:spacing w:line="480" w:lineRule="auto"/>
        <w:ind w:firstLine="720"/>
        <w:rPr>
          <w:rFonts w:ascii="Times New Roman" w:hAnsi="Times New Roman" w:cs="Times New Roman"/>
          <w:sz w:val="24"/>
          <w:szCs w:val="24"/>
        </w:rPr>
      </w:pPr>
      <w:r w:rsidRPr="005E30DA">
        <w:rPr>
          <w:rFonts w:ascii="Times New Roman" w:hAnsi="Times New Roman" w:cs="Times New Roman"/>
          <w:sz w:val="24"/>
          <w:szCs w:val="24"/>
        </w:rPr>
        <w:t>Punishment entails various characteristics for it to be effective. There are different kinds of penalties for multiple offenses. First, punishment should be oppressive and should be able to con</w:t>
      </w:r>
      <w:r w:rsidRPr="005E30DA">
        <w:rPr>
          <w:rFonts w:ascii="Times New Roman" w:hAnsi="Times New Roman" w:cs="Times New Roman"/>
          <w:sz w:val="24"/>
          <w:szCs w:val="24"/>
        </w:rPr>
        <w:t xml:space="preserve">demn the person who committed the crime. Secondly, sentences must follow the legal rules of a specific country. In every country, a legal entity mandate is to set the standards that help establish the measure of punishment. Lastly, </w:t>
      </w:r>
      <w:r w:rsidRPr="005E30DA" w:rsidR="008A08BC">
        <w:rPr>
          <w:rFonts w:ascii="Times New Roman" w:hAnsi="Times New Roman" w:cs="Times New Roman"/>
          <w:sz w:val="24"/>
          <w:szCs w:val="24"/>
        </w:rPr>
        <w:t>discipline is one of the consequences of wrongdoing. The regulation will help make sure the criminal reduces his or her criminal behavior due to punishment.
</w:t>
      </w:r>
    </w:p>
    <w:p w:rsidR="005B17F8" w:rsidRPr="005E30DA" w:rsidP="00347BE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 victimization theories include t</w:t>
      </w:r>
      <w:r w:rsidRPr="005E30DA" w:rsidR="00906F54">
        <w:rPr>
          <w:rFonts w:ascii="Times New Roman" w:hAnsi="Times New Roman" w:cs="Times New Roman"/>
          <w:sz w:val="24"/>
          <w:szCs w:val="24"/>
        </w:rPr>
        <w:t>he victim precipitation theory views criminals' victimiza</w:t>
      </w:r>
      <w:r w:rsidRPr="005E30DA" w:rsidR="00906F54">
        <w:rPr>
          <w:rFonts w:ascii="Times New Roman" w:hAnsi="Times New Roman" w:cs="Times New Roman"/>
          <w:sz w:val="24"/>
          <w:szCs w:val="24"/>
        </w:rPr>
        <w:t>tion as something they initiated themselves either active</w:t>
      </w:r>
      <w:r w:rsidR="00DB3C38">
        <w:rPr>
          <w:rFonts w:ascii="Times New Roman" w:hAnsi="Times New Roman" w:cs="Times New Roman"/>
          <w:sz w:val="24"/>
          <w:szCs w:val="24"/>
        </w:rPr>
        <w:t>ly or passively</w:t>
      </w:r>
      <w:r w:rsidRPr="005E30DA" w:rsidR="00906F54">
        <w:rPr>
          <w:rFonts w:ascii="Times New Roman" w:hAnsi="Times New Roman" w:cs="Times New Roman"/>
          <w:sz w:val="24"/>
          <w:szCs w:val="24"/>
        </w:rPr>
        <w:t xml:space="preserve">, leading to </w:t>
      </w:r>
      <w:r w:rsidRPr="005E30DA" w:rsidR="00971C5C">
        <w:rPr>
          <w:rFonts w:ascii="Times New Roman" w:hAnsi="Times New Roman" w:cs="Times New Roman"/>
          <w:sz w:val="24"/>
          <w:szCs w:val="24"/>
        </w:rPr>
        <w:t>injury or death</w:t>
      </w:r>
      <w:r w:rsidR="00DB3C38">
        <w:rPr>
          <w:rFonts w:ascii="Times New Roman" w:hAnsi="Times New Roman" w:cs="Times New Roman"/>
          <w:sz w:val="24"/>
          <w:szCs w:val="24"/>
        </w:rPr>
        <w:t xml:space="preserve"> of the offender</w:t>
      </w:r>
      <w:r w:rsidRPr="005E30DA" w:rsidR="00971C5C">
        <w:rPr>
          <w:rFonts w:ascii="Times New Roman" w:hAnsi="Times New Roman" w:cs="Times New Roman"/>
          <w:sz w:val="24"/>
          <w:szCs w:val="24"/>
        </w:rPr>
        <w:t xml:space="preserve">. The lifestyle theory argues that criminal individuals target society based on their life choices, which expose them as criminals or engaged situations. Deviant place theory explains that once an individual is exposed greatly to dangerous places, they are likely to become a crime victim. Routine activity theory focuses on set situations that explain an </w:t>
      </w:r>
      <w:r w:rsidRPr="005E30DA" w:rsidR="002B0816">
        <w:rPr>
          <w:rFonts w:ascii="Times New Roman" w:hAnsi="Times New Roman" w:cs="Times New Roman"/>
          <w:sz w:val="24"/>
          <w:szCs w:val="24"/>
        </w:rPr>
        <w:t>individual’s</w:t>
      </w:r>
      <w:r w:rsidRPr="005E30DA" w:rsidR="00971C5C">
        <w:rPr>
          <w:rFonts w:ascii="Times New Roman" w:hAnsi="Times New Roman" w:cs="Times New Roman"/>
          <w:sz w:val="24"/>
          <w:szCs w:val="24"/>
        </w:rPr>
        <w:t xml:space="preserve"> routine, telling the victimization rate</w:t>
      </w:r>
      <w:r w:rsidRPr="003454C0" w:rsidR="003454C0">
        <w:t xml:space="preserve"> </w:t>
      </w:r>
      <w:r w:rsidR="003454C0">
        <w:t>(</w:t>
      </w:r>
      <w:r w:rsidR="003454C0">
        <w:rPr>
          <w:rFonts w:ascii="Times New Roman" w:hAnsi="Times New Roman" w:cs="Times New Roman"/>
          <w:sz w:val="24"/>
          <w:szCs w:val="24"/>
        </w:rPr>
        <w:t>Bernburg, 2019)</w:t>
      </w:r>
      <w:r w:rsidRPr="005E30DA" w:rsidR="00971C5C">
        <w:rPr>
          <w:rFonts w:ascii="Times New Roman" w:hAnsi="Times New Roman" w:cs="Times New Roman"/>
          <w:sz w:val="24"/>
          <w:szCs w:val="24"/>
        </w:rPr>
        <w:t>.</w:t>
      </w:r>
    </w:p>
    <w:p w:rsidR="00512E00" w:rsidRPr="005E30DA" w:rsidP="00347BEE">
      <w:pPr>
        <w:spacing w:line="480" w:lineRule="auto"/>
        <w:ind w:firstLine="720"/>
        <w:rPr>
          <w:rFonts w:ascii="Times New Roman" w:hAnsi="Times New Roman" w:cs="Times New Roman"/>
          <w:sz w:val="24"/>
          <w:szCs w:val="24"/>
        </w:rPr>
      </w:pPr>
      <w:r w:rsidRPr="005E30DA">
        <w:rPr>
          <w:rFonts w:ascii="Times New Roman" w:hAnsi="Times New Roman" w:cs="Times New Roman"/>
          <w:sz w:val="24"/>
          <w:szCs w:val="24"/>
        </w:rPr>
        <w:t>According to my, the best way to mitigate crime is through the criminal justice system because it comprises major institutions that can proces</w:t>
      </w:r>
      <w:r w:rsidR="00E76A9F">
        <w:rPr>
          <w:rFonts w:ascii="Times New Roman" w:hAnsi="Times New Roman" w:cs="Times New Roman"/>
          <w:sz w:val="24"/>
          <w:szCs w:val="24"/>
        </w:rPr>
        <w:t xml:space="preserve">s a case from </w:t>
      </w:r>
      <w:r w:rsidRPr="005E30DA">
        <w:rPr>
          <w:rFonts w:ascii="Times New Roman" w:hAnsi="Times New Roman" w:cs="Times New Roman"/>
          <w:sz w:val="24"/>
          <w:szCs w:val="24"/>
        </w:rPr>
        <w:t>trial until the adminis</w:t>
      </w:r>
      <w:r w:rsidRPr="005E30DA">
        <w:rPr>
          <w:rFonts w:ascii="Times New Roman" w:hAnsi="Times New Roman" w:cs="Times New Roman"/>
          <w:sz w:val="24"/>
          <w:szCs w:val="24"/>
        </w:rPr>
        <w:t>tration of punishment</w:t>
      </w:r>
      <w:r w:rsidRPr="005E30DA" w:rsidR="00765B08">
        <w:rPr>
          <w:rFonts w:ascii="Times New Roman" w:hAnsi="Times New Roman" w:cs="Times New Roman"/>
          <w:sz w:val="24"/>
          <w:szCs w:val="24"/>
        </w:rPr>
        <w:t>. Such protection</w:t>
      </w:r>
      <w:r w:rsidR="002C3988">
        <w:rPr>
          <w:rFonts w:ascii="Times New Roman" w:hAnsi="Times New Roman" w:cs="Times New Roman"/>
          <w:sz w:val="24"/>
          <w:szCs w:val="24"/>
        </w:rPr>
        <w:t xml:space="preserve"> balances the essential entities for the</w:t>
      </w:r>
      <w:r w:rsidRPr="005E30DA">
        <w:rPr>
          <w:rFonts w:ascii="Times New Roman" w:hAnsi="Times New Roman" w:cs="Times New Roman"/>
          <w:sz w:val="24"/>
          <w:szCs w:val="24"/>
        </w:rPr>
        <w:t xml:space="preserve"> system</w:t>
      </w:r>
      <w:r w:rsidR="002C3988">
        <w:rPr>
          <w:rFonts w:ascii="Times New Roman" w:hAnsi="Times New Roman" w:cs="Times New Roman"/>
          <w:sz w:val="24"/>
          <w:szCs w:val="24"/>
        </w:rPr>
        <w:t xml:space="preserve"> of criminal justice</w:t>
      </w:r>
      <w:r w:rsidRPr="005E30DA">
        <w:rPr>
          <w:rFonts w:ascii="Times New Roman" w:hAnsi="Times New Roman" w:cs="Times New Roman"/>
          <w:sz w:val="24"/>
          <w:szCs w:val="24"/>
        </w:rPr>
        <w:t xml:space="preserve"> </w:t>
      </w:r>
      <w:r w:rsidRPr="005E30DA">
        <w:rPr>
          <w:rFonts w:ascii="Times New Roman" w:hAnsi="Times New Roman" w:cs="Times New Roman"/>
          <w:sz w:val="24"/>
          <w:szCs w:val="24"/>
        </w:rPr>
        <w:t xml:space="preserve">to investigate </w:t>
      </w:r>
      <w:r w:rsidR="002C3988">
        <w:rPr>
          <w:rFonts w:ascii="Times New Roman" w:hAnsi="Times New Roman" w:cs="Times New Roman"/>
          <w:sz w:val="24"/>
          <w:szCs w:val="24"/>
        </w:rPr>
        <w:t xml:space="preserve">the offenders </w:t>
      </w:r>
      <w:r w:rsidRPr="005E30DA">
        <w:rPr>
          <w:rFonts w:ascii="Times New Roman" w:hAnsi="Times New Roman" w:cs="Times New Roman"/>
          <w:sz w:val="24"/>
          <w:szCs w:val="24"/>
        </w:rPr>
        <w:t xml:space="preserve">and prosecute </w:t>
      </w:r>
      <w:r w:rsidR="002C3988">
        <w:rPr>
          <w:rFonts w:ascii="Times New Roman" w:hAnsi="Times New Roman" w:cs="Times New Roman"/>
          <w:sz w:val="24"/>
          <w:szCs w:val="24"/>
        </w:rPr>
        <w:t xml:space="preserve">the accused while at the same time bearing </w:t>
      </w:r>
      <w:bookmarkStart w:id="0" w:name="_GoBack"/>
      <w:bookmarkEnd w:id="0"/>
      <w:r w:rsidRPr="005E30DA" w:rsidR="00765B08">
        <w:rPr>
          <w:rFonts w:ascii="Times New Roman" w:hAnsi="Times New Roman" w:cs="Times New Roman"/>
          <w:sz w:val="24"/>
          <w:szCs w:val="24"/>
        </w:rPr>
        <w:t>fundamental rights. However, is one is convicted, and his or her charges merit jail term, they proceed for punishment in the corrections system. Corrections system usually involves probation and incarceration, or sometimes it may include both of them.</w:t>
      </w: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F05EDC" w:rsidP="005E30DA">
      <w:pPr>
        <w:spacing w:line="480" w:lineRule="auto"/>
        <w:rPr>
          <w:rFonts w:ascii="Times New Roman" w:hAnsi="Times New Roman" w:cs="Times New Roman"/>
          <w:sz w:val="24"/>
          <w:szCs w:val="24"/>
        </w:rPr>
      </w:pPr>
    </w:p>
    <w:p w:rsidR="004018CA" w:rsidP="00F221B7">
      <w:pPr>
        <w:spacing w:line="480" w:lineRule="auto"/>
        <w:jc w:val="center"/>
        <w:rPr>
          <w:rFonts w:ascii="Times New Roman" w:hAnsi="Times New Roman" w:cs="Times New Roman"/>
          <w:b/>
          <w:sz w:val="24"/>
          <w:szCs w:val="24"/>
        </w:rPr>
      </w:pPr>
    </w:p>
    <w:p w:rsidR="004018CA" w:rsidP="00F221B7">
      <w:pPr>
        <w:spacing w:line="480" w:lineRule="auto"/>
        <w:jc w:val="center"/>
        <w:rPr>
          <w:rFonts w:ascii="Times New Roman" w:hAnsi="Times New Roman" w:cs="Times New Roman"/>
          <w:b/>
          <w:sz w:val="24"/>
          <w:szCs w:val="24"/>
        </w:rPr>
      </w:pPr>
    </w:p>
    <w:p w:rsidR="004D31BB" w:rsidRPr="00F221B7" w:rsidP="00F221B7">
      <w:pPr>
        <w:spacing w:line="480" w:lineRule="auto"/>
        <w:jc w:val="center"/>
        <w:rPr>
          <w:rFonts w:ascii="Times New Roman" w:hAnsi="Times New Roman" w:cs="Times New Roman"/>
          <w:b/>
          <w:sz w:val="24"/>
          <w:szCs w:val="24"/>
        </w:rPr>
      </w:pPr>
      <w:r w:rsidRPr="00F221B7">
        <w:rPr>
          <w:rFonts w:ascii="Times New Roman" w:hAnsi="Times New Roman" w:cs="Times New Roman"/>
          <w:b/>
          <w:sz w:val="24"/>
          <w:szCs w:val="24"/>
        </w:rPr>
        <w:t>References</w:t>
      </w:r>
    </w:p>
    <w:p w:rsidR="002E0439" w:rsidRPr="005E30DA" w:rsidP="00F221B7">
      <w:pPr>
        <w:spacing w:line="480" w:lineRule="auto"/>
        <w:ind w:left="720" w:hanging="720"/>
        <w:rPr>
          <w:rFonts w:ascii="Times New Roman" w:hAnsi="Times New Roman" w:cs="Times New Roman"/>
          <w:sz w:val="24"/>
          <w:szCs w:val="24"/>
        </w:rPr>
      </w:pPr>
      <w:r w:rsidRPr="005E30DA">
        <w:rPr>
          <w:rFonts w:ascii="Times New Roman" w:hAnsi="Times New Roman" w:cs="Times New Roman"/>
          <w:sz w:val="24"/>
          <w:szCs w:val="24"/>
        </w:rPr>
        <w:t>Bernburg, J. G. (2019). Labeling theory. In Handbook on crime and deviance (pp. 179-196). Springer,</w:t>
      </w:r>
      <w:r w:rsidRPr="005E30DA">
        <w:rPr>
          <w:rFonts w:ascii="Times New Roman" w:hAnsi="Times New Roman" w:cs="Times New Roman"/>
          <w:sz w:val="24"/>
          <w:szCs w:val="24"/>
        </w:rPr>
        <w:t xml:space="preserve"> Cham.</w:t>
      </w:r>
    </w:p>
    <w:p w:rsidR="002E0439" w:rsidRPr="005E30DA" w:rsidP="00F221B7">
      <w:pPr>
        <w:spacing w:line="480" w:lineRule="auto"/>
        <w:ind w:left="720" w:hanging="720"/>
        <w:rPr>
          <w:rFonts w:ascii="Times New Roman" w:hAnsi="Times New Roman" w:cs="Times New Roman"/>
          <w:sz w:val="24"/>
          <w:szCs w:val="24"/>
        </w:rPr>
      </w:pPr>
      <w:r w:rsidRPr="005E30DA">
        <w:rPr>
          <w:rFonts w:ascii="Times New Roman" w:hAnsi="Times New Roman" w:cs="Times New Roman"/>
          <w:sz w:val="24"/>
          <w:szCs w:val="24"/>
        </w:rPr>
        <w:t>McCaghy, C. H., Capron, T. A., Jamieson, J. D., &amp; Carey, S. H. H. (2016). Deviant behavior: Crime, conflict, and interest groups. Routledge.</w:t>
      </w:r>
    </w:p>
    <w:p w:rsidR="002E0439" w:rsidRPr="005E30DA" w:rsidP="00F221B7">
      <w:pPr>
        <w:spacing w:line="480" w:lineRule="auto"/>
        <w:ind w:left="720" w:hanging="720"/>
        <w:rPr>
          <w:rFonts w:ascii="Times New Roman" w:hAnsi="Times New Roman" w:cs="Times New Roman"/>
          <w:sz w:val="24"/>
          <w:szCs w:val="24"/>
        </w:rPr>
      </w:pPr>
      <w:r w:rsidRPr="005E30DA">
        <w:rPr>
          <w:rFonts w:ascii="Times New Roman" w:hAnsi="Times New Roman" w:cs="Times New Roman"/>
          <w:sz w:val="24"/>
          <w:szCs w:val="24"/>
        </w:rPr>
        <w:t>Tomlinson, K. D. (2016). An examination of deterrence theory: Where do we stand. Fed. Probation, 80, 33.</w:t>
      </w:r>
    </w:p>
    <w:p w:rsidR="004D31BB" w:rsidRPr="005E30DA" w:rsidP="00F221B7">
      <w:pPr>
        <w:spacing w:line="480" w:lineRule="auto"/>
        <w:ind w:left="720" w:hanging="720"/>
        <w:rPr>
          <w:rFonts w:ascii="Times New Roman" w:hAnsi="Times New Roman" w:cs="Times New Roman"/>
          <w:sz w:val="24"/>
          <w:szCs w:val="24"/>
        </w:rPr>
      </w:pPr>
    </w:p>
    <w:p w:rsidR="00971C5C" w:rsidRPr="005E30DA" w:rsidP="005E30DA">
      <w:pPr>
        <w:spacing w:line="480" w:lineRule="auto"/>
        <w:rPr>
          <w:rFonts w:ascii="Times New Roman" w:hAnsi="Times New Roman" w:cs="Times New Roman"/>
          <w:sz w:val="24"/>
          <w:szCs w:val="24"/>
        </w:rPr>
      </w:pPr>
    </w:p>
    <w:p w:rsidR="00903CB5" w:rsidRPr="005E30DA" w:rsidP="005E30DA">
      <w:pPr>
        <w:spacing w:line="480" w:lineRule="auto"/>
        <w:rPr>
          <w:rFonts w:ascii="Times New Roman" w:hAnsi="Times New Roman" w:cs="Times New Roman"/>
          <w:sz w:val="24"/>
          <w:szCs w:val="24"/>
        </w:rPr>
      </w:pPr>
    </w:p>
    <w:sectPr w:rsidSect="00A8742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75694175"/>
      <w:docPartObj>
        <w:docPartGallery w:val="Page Numbers (Top of Page)"/>
        <w:docPartUnique/>
      </w:docPartObj>
    </w:sdtPr>
    <w:sdtEndPr>
      <w:rPr>
        <w:noProof/>
      </w:rPr>
    </w:sdtEndPr>
    <w:sdtContent>
      <w:p w:rsidR="00A87428">
        <w:pPr>
          <w:pStyle w:val="Header"/>
          <w:jc w:val="right"/>
        </w:pPr>
        <w:r>
          <w:fldChar w:fldCharType="begin"/>
        </w:r>
        <w:r>
          <w:instrText xml:space="preserve"> PAGE   \* MERGEFORMAT </w:instrText>
        </w:r>
        <w:r>
          <w:fldChar w:fldCharType="separate"/>
        </w:r>
        <w:r w:rsidR="009529D6">
          <w:rPr>
            <w:noProof/>
          </w:rPr>
          <w:t>5</w:t>
        </w:r>
        <w:r>
          <w:rPr>
            <w:noProof/>
          </w:rPr>
          <w:fldChar w:fldCharType="end"/>
        </w:r>
      </w:p>
    </w:sdtContent>
  </w:sdt>
  <w:p w:rsidR="00A87428">
    <w:pPr>
      <w:pStyle w:val="Header"/>
    </w:pPr>
    <w:r w:rsidRPr="00A87428">
      <w:t>DEVIANT BEHAVIOR, CRIME, AND THEORY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7428">
    <w:pPr>
      <w:pStyle w:val="Header"/>
    </w:pPr>
    <w:r>
      <w:t>Running head: DEVIANT BEHAVIOR, CRIME, AND THEORY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E13"/>
    <w:rsid w:val="000E4AD8"/>
    <w:rsid w:val="001077A1"/>
    <w:rsid w:val="001721C9"/>
    <w:rsid w:val="001E7D4F"/>
    <w:rsid w:val="002B0816"/>
    <w:rsid w:val="002C3988"/>
    <w:rsid w:val="002D061E"/>
    <w:rsid w:val="002E0439"/>
    <w:rsid w:val="003454C0"/>
    <w:rsid w:val="00347BEE"/>
    <w:rsid w:val="003D7CBE"/>
    <w:rsid w:val="004018CA"/>
    <w:rsid w:val="004A65BA"/>
    <w:rsid w:val="004D31BB"/>
    <w:rsid w:val="00505A34"/>
    <w:rsid w:val="00512E00"/>
    <w:rsid w:val="005B17F8"/>
    <w:rsid w:val="005D7E13"/>
    <w:rsid w:val="005E30DA"/>
    <w:rsid w:val="006E5334"/>
    <w:rsid w:val="006E5DE5"/>
    <w:rsid w:val="00765B08"/>
    <w:rsid w:val="0077626A"/>
    <w:rsid w:val="008A08BC"/>
    <w:rsid w:val="00903CB5"/>
    <w:rsid w:val="00906F54"/>
    <w:rsid w:val="009529D6"/>
    <w:rsid w:val="00971C5C"/>
    <w:rsid w:val="00A67642"/>
    <w:rsid w:val="00A87428"/>
    <w:rsid w:val="00B901B5"/>
    <w:rsid w:val="00BB5C47"/>
    <w:rsid w:val="00C2269E"/>
    <w:rsid w:val="00CC00A7"/>
    <w:rsid w:val="00CF2B49"/>
    <w:rsid w:val="00DB3C38"/>
    <w:rsid w:val="00DD4FE2"/>
    <w:rsid w:val="00DE1665"/>
    <w:rsid w:val="00DE51C4"/>
    <w:rsid w:val="00DF2EFF"/>
    <w:rsid w:val="00E76A9F"/>
    <w:rsid w:val="00F03C34"/>
    <w:rsid w:val="00F05EDC"/>
    <w:rsid w:val="00F221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C983657-9721-4560-87A2-FF444AE5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428"/>
  </w:style>
  <w:style w:type="paragraph" w:styleId="Footer">
    <w:name w:val="footer"/>
    <w:basedOn w:val="Normal"/>
    <w:link w:val="FooterChar"/>
    <w:uiPriority w:val="99"/>
    <w:unhideWhenUsed/>
    <w:rsid w:val="00A87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DIANA</cp:lastModifiedBy>
  <cp:revision>2</cp:revision>
  <dcterms:created xsi:type="dcterms:W3CDTF">2020-08-16T16:46:00Z</dcterms:created>
  <dcterms:modified xsi:type="dcterms:W3CDTF">2020-08-16T16:46:00Z</dcterms:modified>
</cp:coreProperties>
</file>